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Журавский  сельсовет  Чистоозерного района Новосибирской области</w:t>
      </w: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  ЖУРАВСКОГО СЕЛЬСОВЕТА</w:t>
      </w: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ЧИСТООЗЕРНОГО РАЙОНА НОВОСИБИРСКОЙ ОБЛАСТИ</w:t>
      </w: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(шестого созыва)</w:t>
      </w: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внеочередной</w:t>
      </w: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двадцать второй  сессии  </w:t>
      </w:r>
    </w:p>
    <w:p w:rsidR="00DA250E" w:rsidRPr="00DA250E" w:rsidRDefault="00DA250E" w:rsidP="00DA250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13.12.2021 г.                                                                                 № 6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</w:p>
    <w:p w:rsidR="00DA250E" w:rsidRPr="00DA250E" w:rsidRDefault="00DA250E" w:rsidP="00DA2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A250E" w:rsidRDefault="00DA250E" w:rsidP="00DA250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  внесении  изменений  в  решение шестнадцатой сессии Совета депутатов Журавского сельсовета Чистоозерного района Новосибирской области от 06.09.2021 г. № 5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 w:rsidRPr="00DA250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«</w:t>
      </w:r>
      <w:bookmarkStart w:id="0" w:name="_Hlk77671647"/>
      <w:bookmarkStart w:id="1" w:name="_Hlk77686366"/>
      <w:r w:rsidRPr="00DA250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 утверждении Положения о муниципальном контроле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области охраны </w:t>
      </w:r>
      <w:r w:rsidRPr="00DA250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 </w:t>
      </w:r>
      <w:proofErr w:type="gramStart"/>
      <w:r w:rsidRPr="00DA250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использования</w:t>
      </w:r>
      <w:proofErr w:type="gramEnd"/>
      <w:r w:rsidRPr="00DA250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особо охраняемых природных территорий местного значения</w:t>
      </w:r>
      <w:r w:rsidRPr="00DA250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 границах  Журавского сельсовета Чистоозерного района Новосибирской области»</w:t>
      </w:r>
    </w:p>
    <w:bookmarkEnd w:id="0"/>
    <w:bookmarkEnd w:id="1"/>
    <w:p w:rsidR="00DA250E" w:rsidRPr="00DA250E" w:rsidRDefault="00DA250E" w:rsidP="00DA250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250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          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Федерации»</w:t>
      </w:r>
      <w:r w:rsidRPr="00DA250E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</w:t>
      </w: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депутатов Журавского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ельсовета  Чистоозерного района </w:t>
      </w:r>
      <w:bookmarkStart w:id="2" w:name="_GoBack"/>
      <w:bookmarkEnd w:id="2"/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:rsidR="00DA250E" w:rsidRPr="00DA250E" w:rsidRDefault="00DA250E" w:rsidP="00DA25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b/>
          <w:spacing w:val="-1"/>
          <w:sz w:val="26"/>
          <w:szCs w:val="26"/>
          <w:lang w:eastAsia="ru-RU"/>
        </w:rPr>
        <w:t>РЕШИЛ:</w:t>
      </w:r>
    </w:p>
    <w:p w:rsidR="00DA250E" w:rsidRPr="00DA250E" w:rsidRDefault="00DA250E" w:rsidP="00DA25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>1. Внести в  Положение</w:t>
      </w:r>
      <w:r w:rsidRPr="00DA250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DA25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 муниципальном контроле </w:t>
      </w:r>
      <w:r w:rsidRPr="00DA2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области охраны и </w:t>
      </w:r>
      <w:proofErr w:type="gramStart"/>
      <w:r w:rsidRPr="00DA2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использования</w:t>
      </w:r>
      <w:proofErr w:type="gramEnd"/>
      <w:r w:rsidRPr="00DA25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особо охраняемых природных территорий местного значения</w:t>
      </w:r>
      <w:r w:rsidRPr="00DA25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 границах  Журавского сельсовета Чистоозерного района Новосибирской области,  утвержденное   </w:t>
      </w: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 шестнадцатой сессии  Совета депутатов Журавского сельсовета Чистоозерного района Новосибирской области  № 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 06.09.2021 года   следующие  изменения</w:t>
      </w:r>
      <w:r w:rsidRPr="00DA25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DA250E" w:rsidRPr="00DA250E" w:rsidRDefault="00DA250E" w:rsidP="00DA250E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4 Положения изложить в новой  редакции:</w:t>
      </w:r>
    </w:p>
    <w:p w:rsidR="00DA250E" w:rsidRPr="00DA250E" w:rsidRDefault="00DA250E" w:rsidP="00DA2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4. Обжалование решений администрации, действий (бездействия) должных лиц, уполномоченных осуществлять муниципальный жилищный контроль.</w:t>
      </w:r>
    </w:p>
    <w:p w:rsidR="00DA250E" w:rsidRPr="00DA250E" w:rsidRDefault="00DA250E" w:rsidP="00DA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>«4.1. Решения администрации, действия (бездействие) должностных лиц, уполномоченных осуществлять муниципальный контроль, могут быть обжалованы в судебном порядке.</w:t>
      </w:r>
    </w:p>
    <w:p w:rsidR="00DA250E" w:rsidRPr="00DA250E" w:rsidRDefault="00DA250E" w:rsidP="00DA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контроль, не применяется».</w:t>
      </w:r>
    </w:p>
    <w:p w:rsidR="00DA250E" w:rsidRPr="00DA250E" w:rsidRDefault="00DA250E" w:rsidP="00DA25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3. Опубликовать данное решение в периодическом печатном издании  «Эхо МО </w:t>
      </w:r>
      <w:r w:rsidRPr="00DA25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Журавского</w:t>
      </w: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администрации </w:t>
      </w:r>
      <w:r w:rsidRPr="00DA250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Журавского</w:t>
      </w: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Чистоозерного района Новосибирской области в сети «Интернет».</w:t>
      </w:r>
    </w:p>
    <w:p w:rsidR="00DA250E" w:rsidRPr="00DA250E" w:rsidRDefault="00DA250E" w:rsidP="00DA250E">
      <w:pPr>
        <w:shd w:val="clear" w:color="auto" w:fill="FFFFFF"/>
        <w:spacing w:after="0" w:line="271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4. </w:t>
      </w:r>
      <w:proofErr w:type="gramStart"/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DA2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решения возложить на главу   Журавского   сельсовета Чистоозерного  района  Новосибирской  области.</w:t>
      </w:r>
    </w:p>
    <w:p w:rsidR="00DA250E" w:rsidRPr="00DA250E" w:rsidRDefault="00DA250E" w:rsidP="00DA250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</w:pPr>
    </w:p>
    <w:p w:rsidR="00DA250E" w:rsidRPr="00DA250E" w:rsidRDefault="00DA250E" w:rsidP="00DA250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>Председатель Совета депутатов                            Глава Журавского сельсовета</w:t>
      </w:r>
    </w:p>
    <w:p w:rsidR="00DA250E" w:rsidRPr="00DA250E" w:rsidRDefault="00DA250E" w:rsidP="00DA250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 xml:space="preserve">Журавского сельсовета                                           </w:t>
      </w:r>
      <w:r w:rsidRPr="00DA250E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>Чистоозерного района</w:t>
      </w:r>
      <w:r w:rsidRPr="00DA250E">
        <w:rPr>
          <w:rFonts w:ascii="Times New Roman" w:eastAsia="TimesNewRomanPSMT" w:hAnsi="Times New Roman" w:cs="Times New Roman"/>
          <w:color w:val="000000"/>
          <w:sz w:val="26"/>
          <w:szCs w:val="26"/>
          <w:lang w:eastAsia="ru-RU"/>
        </w:rPr>
        <w:t xml:space="preserve">   </w:t>
      </w:r>
    </w:p>
    <w:p w:rsidR="00DA250E" w:rsidRPr="00DA250E" w:rsidRDefault="00DA250E" w:rsidP="00DA250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Чистоозерного района                                             Новосибирской  области  </w:t>
      </w:r>
    </w:p>
    <w:p w:rsidR="00DA250E" w:rsidRPr="00DA250E" w:rsidRDefault="00DA250E" w:rsidP="00DA250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Новосибирской  области                                                 </w:t>
      </w:r>
    </w:p>
    <w:p w:rsidR="009D3922" w:rsidRPr="00DA250E" w:rsidRDefault="00DA250E" w:rsidP="00DA250E">
      <w:pPr>
        <w:autoSpaceDE w:val="0"/>
        <w:autoSpaceDN w:val="0"/>
        <w:adjustRightInd w:val="0"/>
        <w:spacing w:after="0" w:line="240" w:lineRule="auto"/>
        <w:rPr>
          <w:rFonts w:ascii="YS Text" w:eastAsia="Times New Roman" w:hAnsi="YS Text" w:cs="Times New Roman"/>
          <w:color w:val="000000"/>
          <w:sz w:val="26"/>
          <w:szCs w:val="26"/>
          <w:lang w:eastAsia="ru-RU"/>
        </w:rPr>
      </w:pPr>
      <w:r w:rsidRPr="00DA250E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_________   Л.Н. </w:t>
      </w:r>
      <w:proofErr w:type="spellStart"/>
      <w:r w:rsidRPr="00DA250E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>Авдошкина</w:t>
      </w:r>
      <w:proofErr w:type="spellEnd"/>
      <w:r w:rsidRPr="00DA250E">
        <w:rPr>
          <w:rFonts w:ascii="Times New Roman" w:eastAsia="TimesNewRomanPSMT" w:hAnsi="Times New Roman" w:cs="Times New Roman"/>
          <w:iCs/>
          <w:color w:val="000000"/>
          <w:sz w:val="26"/>
          <w:szCs w:val="26"/>
          <w:lang w:eastAsia="ru-RU"/>
        </w:rPr>
        <w:t xml:space="preserve">                                     _____________ В.А. Воронина</w:t>
      </w:r>
    </w:p>
    <w:sectPr w:rsidR="009D3922" w:rsidRPr="00DA250E" w:rsidSect="00DA250E">
      <w:headerReference w:type="even" r:id="rId6"/>
      <w:headerReference w:type="default" r:id="rId7"/>
      <w:pgSz w:w="11906" w:h="16838"/>
      <w:pgMar w:top="567" w:right="850" w:bottom="1134" w:left="127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DA250E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DA25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DA250E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t xml:space="preserve"> </w:t>
    </w:r>
  </w:p>
  <w:p w:rsidR="00E90F25" w:rsidRDefault="00DA25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0E"/>
    <w:rsid w:val="009D3922"/>
    <w:rsid w:val="00DA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5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A25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DA25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5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A25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DA2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2021-12-23T11:15:00Z</cp:lastPrinted>
  <dcterms:created xsi:type="dcterms:W3CDTF">2021-12-23T11:12:00Z</dcterms:created>
  <dcterms:modified xsi:type="dcterms:W3CDTF">2021-12-23T11:17:00Z</dcterms:modified>
</cp:coreProperties>
</file>